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F6" w:rsidRDefault="00DA2BF6" w:rsidP="00DA2BF6">
      <w:pPr>
        <w:widowControl/>
        <w:autoSpaceDE/>
        <w:autoSpaceDN/>
        <w:adjustRightInd/>
        <w:ind w:left="2694"/>
        <w:rPr>
          <w:rFonts w:eastAsia="Calibri"/>
          <w:lang w:eastAsia="en-US"/>
        </w:rPr>
      </w:pPr>
      <w:r w:rsidRPr="00DA2BF6">
        <w:rPr>
          <w:rFonts w:eastAsia="Calibri"/>
          <w:lang w:eastAsia="en-US"/>
        </w:rPr>
        <w:t>П</w:t>
      </w:r>
      <w:r>
        <w:rPr>
          <w:rFonts w:eastAsia="Calibri"/>
          <w:lang w:eastAsia="en-US"/>
        </w:rPr>
        <w:t xml:space="preserve">риложение към Вътрешни правила </w:t>
      </w:r>
      <w:r w:rsidRPr="00DA2BF6">
        <w:rPr>
          <w:rFonts w:eastAsia="Calibri"/>
          <w:lang w:eastAsia="en-US"/>
        </w:rPr>
        <w:t>за защита на личните данни</w:t>
      </w:r>
    </w:p>
    <w:p w:rsidR="00DA2BF6" w:rsidRPr="00DA2BF6" w:rsidRDefault="00653090" w:rsidP="00DA2BF6">
      <w:pPr>
        <w:widowControl/>
        <w:autoSpaceDE/>
        <w:autoSpaceDN/>
        <w:adjustRightInd/>
        <w:ind w:left="2694"/>
        <w:rPr>
          <w:rFonts w:eastAsia="Calibri"/>
          <w:lang w:eastAsia="en-US"/>
        </w:rPr>
      </w:pPr>
      <w:r>
        <w:rPr>
          <w:rFonts w:eastAsia="Calibri"/>
          <w:lang w:eastAsia="en-US"/>
        </w:rPr>
        <w:t>в Районен съд-</w:t>
      </w:r>
      <w:r w:rsidR="00DA2BF6" w:rsidRPr="00DA2BF6">
        <w:rPr>
          <w:rFonts w:eastAsia="Calibri"/>
          <w:lang w:eastAsia="en-US"/>
        </w:rPr>
        <w:t xml:space="preserve"> Силистра</w:t>
      </w:r>
      <w:r w:rsidR="00DA2BF6">
        <w:rPr>
          <w:rFonts w:eastAsia="Calibri"/>
          <w:lang w:eastAsia="en-US"/>
        </w:rPr>
        <w:t xml:space="preserve"> </w:t>
      </w:r>
      <w:r>
        <w:rPr>
          <w:rFonts w:eastAsia="Calibri"/>
          <w:lang w:eastAsia="en-US"/>
        </w:rPr>
        <w:t>утвърдени със Заповед № 40-А</w:t>
      </w:r>
      <w:r w:rsidR="00DA2BF6" w:rsidRPr="00DA2BF6">
        <w:rPr>
          <w:rFonts w:eastAsia="Calibri"/>
          <w:lang w:eastAsia="en-US"/>
        </w:rPr>
        <w:t>/ 16. 05. 2022 год.на</w:t>
      </w:r>
      <w:r w:rsidR="00DA2BF6">
        <w:rPr>
          <w:rFonts w:eastAsia="Calibri"/>
          <w:lang w:eastAsia="en-US"/>
        </w:rPr>
        <w:t xml:space="preserve"> </w:t>
      </w:r>
      <w:r w:rsidR="00DA2BF6" w:rsidRPr="00DA2BF6">
        <w:rPr>
          <w:rFonts w:eastAsia="Calibri"/>
          <w:lang w:eastAsia="en-US"/>
        </w:rPr>
        <w:t xml:space="preserve">Председателя на </w:t>
      </w:r>
      <w:r>
        <w:rPr>
          <w:rFonts w:eastAsia="Calibri"/>
          <w:lang w:eastAsia="en-US"/>
        </w:rPr>
        <w:t>Районен</w:t>
      </w:r>
      <w:r w:rsidR="00DA2BF6" w:rsidRPr="00DA2BF6">
        <w:rPr>
          <w:rFonts w:eastAsia="Calibri"/>
          <w:lang w:eastAsia="en-US"/>
        </w:rPr>
        <w:t xml:space="preserve"> съд- Силистра;</w:t>
      </w:r>
    </w:p>
    <w:p w:rsidR="00DA2BF6" w:rsidRPr="00DA2BF6" w:rsidRDefault="00DA2BF6" w:rsidP="00DA2BF6">
      <w:pPr>
        <w:widowControl/>
        <w:autoSpaceDE/>
        <w:autoSpaceDN/>
        <w:adjustRightInd/>
        <w:spacing w:after="120"/>
        <w:ind w:left="2694"/>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ПОЛИТИКА ЗА ЗАЩИТА НА ЛИЧНИТЕ ДАННИ В </w:t>
      </w:r>
      <w:r w:rsidR="00653090">
        <w:rPr>
          <w:rFonts w:eastAsia="Calibri"/>
          <w:lang w:eastAsia="en-US"/>
        </w:rPr>
        <w:t>РАЙОНЕН</w:t>
      </w:r>
      <w:r w:rsidRPr="00DA2BF6">
        <w:rPr>
          <w:rFonts w:eastAsia="Calibri"/>
          <w:lang w:eastAsia="en-US"/>
        </w:rPr>
        <w:t xml:space="preserve"> СЪД СИЛИСТРА</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В качеството си на администратор на лични данни, </w:t>
      </w:r>
      <w:r w:rsidR="00653090">
        <w:rPr>
          <w:rFonts w:eastAsia="Calibri"/>
          <w:lang w:eastAsia="en-US"/>
        </w:rPr>
        <w:t>Районен</w:t>
      </w:r>
      <w:r w:rsidRPr="00DA2BF6">
        <w:rPr>
          <w:rFonts w:eastAsia="Calibri"/>
          <w:lang w:eastAsia="en-US"/>
        </w:rPr>
        <w:t xml:space="preserve"> съд Силистра има задължения, съгласно изискванията за информираност по чл. 13 и чл. 14 от Регламент (ЕС) 2016/679 на Европейския парламент и на Съвета от 27.04.2016 година за защита на физическите лица във връзка с обработването на лични данни; свободното движение на такива данни; отмяна на Директива 95/46/ЕО (Общ регламент относно защитата на данните). </w:t>
      </w:r>
      <w:r w:rsidR="00653090">
        <w:rPr>
          <w:rFonts w:eastAsia="Calibri"/>
          <w:lang w:eastAsia="en-US"/>
        </w:rPr>
        <w:t>Районен</w:t>
      </w:r>
      <w:r w:rsidRPr="00DA2BF6">
        <w:rPr>
          <w:rFonts w:eastAsia="Calibri"/>
          <w:lang w:eastAsia="en-US"/>
        </w:rPr>
        <w:t xml:space="preserve"> съд - Силистра има и задължение да информира обществеността за извършваните от съда дейности по обработване на личните данни, целите за които се обработват данните, мерките и гаранциите за защита на обработваните данни, правата и начинът, по който може тези права да се упражнят.</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1. ДАННИ ЗА АДМИНИСТРАТОРА</w:t>
      </w:r>
    </w:p>
    <w:p w:rsidR="00DA2BF6" w:rsidRPr="00DA2BF6" w:rsidRDefault="00653090" w:rsidP="00520C1A">
      <w:pPr>
        <w:widowControl/>
        <w:autoSpaceDE/>
        <w:autoSpaceDN/>
        <w:adjustRightInd/>
        <w:spacing w:after="120"/>
        <w:ind w:firstLine="709"/>
        <w:jc w:val="both"/>
        <w:rPr>
          <w:rFonts w:eastAsia="Calibri"/>
          <w:lang w:eastAsia="en-US"/>
        </w:rPr>
      </w:pPr>
      <w:r>
        <w:rPr>
          <w:rFonts w:eastAsia="Calibri"/>
          <w:lang w:eastAsia="en-US"/>
        </w:rPr>
        <w:t>Районен</w:t>
      </w:r>
      <w:r w:rsidR="00DA2BF6" w:rsidRPr="00DA2BF6">
        <w:rPr>
          <w:rFonts w:eastAsia="Calibri"/>
          <w:lang w:eastAsia="en-US"/>
        </w:rPr>
        <w:t xml:space="preserve"> съд Силистра е администратор на лични данни, които се обработват при или във връзка</w:t>
      </w:r>
      <w:r w:rsidR="00520C1A">
        <w:rPr>
          <w:rFonts w:eastAsia="Calibri"/>
          <w:lang w:val="en-US" w:eastAsia="en-US"/>
        </w:rPr>
        <w:t xml:space="preserve"> </w:t>
      </w:r>
      <w:r w:rsidR="00DA2BF6" w:rsidRPr="00DA2BF6">
        <w:rPr>
          <w:rFonts w:eastAsia="Calibri"/>
          <w:lang w:eastAsia="en-US"/>
        </w:rPr>
        <w:t>с осъществяване на възложените му от закона правомощия, по повод дейността на съда и за</w:t>
      </w:r>
      <w:r w:rsidR="00520C1A">
        <w:rPr>
          <w:rFonts w:eastAsia="Calibri"/>
          <w:lang w:val="en-US" w:eastAsia="en-US"/>
        </w:rPr>
        <w:t xml:space="preserve"> </w:t>
      </w:r>
      <w:r w:rsidR="00DA2BF6" w:rsidRPr="00DA2BF6">
        <w:rPr>
          <w:rFonts w:eastAsia="Calibri"/>
          <w:lang w:eastAsia="en-US"/>
        </w:rPr>
        <w:t>изпълнението на задължения по договори, по които съдът е страна.</w:t>
      </w:r>
    </w:p>
    <w:p w:rsidR="00456A03" w:rsidRDefault="00456A03" w:rsidP="00456A03">
      <w:pPr>
        <w:pStyle w:val="Style4"/>
        <w:widowControl/>
        <w:spacing w:before="7" w:line="252" w:lineRule="exact"/>
        <w:ind w:left="709"/>
        <w:jc w:val="left"/>
        <w:rPr>
          <w:rStyle w:val="FontStyle11"/>
        </w:rPr>
      </w:pPr>
      <w:r>
        <w:rPr>
          <w:rStyle w:val="FontStyle11"/>
        </w:rPr>
        <w:t>За контакт с Районен съд Силистра:</w:t>
      </w:r>
    </w:p>
    <w:p w:rsidR="00456A03" w:rsidRDefault="00456A03" w:rsidP="00456A03">
      <w:pPr>
        <w:spacing w:after="120"/>
        <w:ind w:left="709"/>
        <w:jc w:val="both"/>
        <w:rPr>
          <w:rStyle w:val="FontStyle11"/>
        </w:rPr>
      </w:pPr>
      <w:r>
        <w:rPr>
          <w:rStyle w:val="FontStyle11"/>
        </w:rPr>
        <w:t>Адрес: град Силистра</w:t>
      </w:r>
      <w:r w:rsidRPr="00620438">
        <w:rPr>
          <w:rStyle w:val="FontStyle11"/>
        </w:rPr>
        <w:t xml:space="preserve"> ул. Симеон Велики № 31</w:t>
      </w:r>
      <w:r>
        <w:rPr>
          <w:rStyle w:val="FontStyle11"/>
        </w:rPr>
        <w:t>;</w:t>
      </w:r>
    </w:p>
    <w:p w:rsidR="00456A03" w:rsidRDefault="00456A03" w:rsidP="00456A03">
      <w:pPr>
        <w:pStyle w:val="Style4"/>
        <w:widowControl/>
        <w:spacing w:before="7" w:line="252" w:lineRule="exact"/>
        <w:ind w:left="709"/>
        <w:rPr>
          <w:rStyle w:val="FontStyle11"/>
          <w:u w:val="single"/>
          <w:lang w:val="en-US"/>
        </w:rPr>
      </w:pPr>
      <w:r>
        <w:rPr>
          <w:rStyle w:val="FontStyle11"/>
        </w:rPr>
        <w:t xml:space="preserve">Електронна поща: </w:t>
      </w:r>
      <w:r w:rsidRPr="000E0C12">
        <w:rPr>
          <w:rStyle w:val="FontStyle11"/>
        </w:rPr>
        <w:t>silistrars@gmail.com</w:t>
      </w:r>
      <w:r w:rsidRPr="00620438">
        <w:rPr>
          <w:lang w:val="en-US"/>
        </w:rPr>
        <w:t xml:space="preserve"> </w:t>
      </w:r>
    </w:p>
    <w:p w:rsidR="00456A03" w:rsidRDefault="00456A03" w:rsidP="00456A03">
      <w:pPr>
        <w:pStyle w:val="Style4"/>
        <w:widowControl/>
        <w:spacing w:before="14" w:line="240" w:lineRule="auto"/>
        <w:ind w:left="709"/>
        <w:rPr>
          <w:rStyle w:val="FontStyle11"/>
        </w:rPr>
      </w:pPr>
      <w:r>
        <w:rPr>
          <w:rStyle w:val="FontStyle11"/>
        </w:rPr>
        <w:t xml:space="preserve">Факс: </w:t>
      </w:r>
      <w:r w:rsidRPr="00620438">
        <w:t>086/816 502</w:t>
      </w:r>
      <w:r w:rsidRPr="00EA0150">
        <w:rPr>
          <w:sz w:val="20"/>
          <w:szCs w:val="20"/>
        </w:rPr>
        <w:t> </w:t>
      </w:r>
    </w:p>
    <w:p w:rsidR="00456A03" w:rsidRDefault="00456A03" w:rsidP="00456A03">
      <w:pPr>
        <w:pStyle w:val="Style4"/>
        <w:widowControl/>
        <w:spacing w:before="7" w:line="252" w:lineRule="exact"/>
        <w:ind w:left="709" w:right="3427"/>
        <w:rPr>
          <w:rStyle w:val="FontStyle11"/>
        </w:rPr>
      </w:pPr>
      <w:r>
        <w:rPr>
          <w:rStyle w:val="FontStyle11"/>
        </w:rPr>
        <w:t>За контакт с длъжностното лице за защита на личните данни: Телефон за връзка: 064/816 616 Пепа Денева</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2.КАТЕГОРИИ ЛИЧНИ ДАННИ, ЦЕЛИ И ОСНОВАНИЯ ЗА ОБРАБОТВАНЕ НА ЛИЧНИ ДАННИ В </w:t>
      </w:r>
      <w:r w:rsidR="00653090">
        <w:rPr>
          <w:rFonts w:eastAsia="Calibri"/>
          <w:lang w:eastAsia="en-US"/>
        </w:rPr>
        <w:t>РАЙОНЕН</w:t>
      </w:r>
      <w:r w:rsidRPr="00DA2BF6">
        <w:rPr>
          <w:rFonts w:eastAsia="Calibri"/>
          <w:lang w:eastAsia="en-US"/>
        </w:rPr>
        <w:t xml:space="preserve"> СЪД - 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2.1. Категории лични данни, свързани с правораздавателната дейност на </w:t>
      </w:r>
      <w:r w:rsidR="00653090">
        <w:rPr>
          <w:rFonts w:eastAsia="Calibri"/>
          <w:lang w:eastAsia="en-US"/>
        </w:rPr>
        <w:t>Районен</w:t>
      </w:r>
      <w:r w:rsidRPr="00DA2BF6">
        <w:rPr>
          <w:rFonts w:eastAsia="Calibri"/>
          <w:lang w:eastAsia="en-US"/>
        </w:rPr>
        <w:t xml:space="preserve"> съд 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ОС Силистра упражнява правомощията си при спазване на законовите задължения, които произтичат за администратора на лични данни на основание чл. 6, § 1, букви „в" и „д" от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В тази категория, за целите на съдебното производство, се обработват следните лични данни: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имена,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ЕГН,</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адрес,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телефон,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семейно положение,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lastRenderedPageBreak/>
        <w:t>•</w:t>
      </w:r>
      <w:r w:rsidRPr="00DA2BF6">
        <w:rPr>
          <w:rFonts w:eastAsia="Calibri"/>
          <w:lang w:eastAsia="en-US"/>
        </w:rPr>
        <w:tab/>
        <w:t xml:space="preserve">родствени връзки,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професионална автобиография,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здравен статус,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медицински данни,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имотно състояние,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финансово състояние,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участие и/или притежаване на дялове, ценни книжа и др. на следните групи лица: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лица (страни и техни процесуални представители, свидетели), които сезират съда с молби, жалби, предложения и други искания с цел тяхното индивидуализиране. С оглед естеството на искането, това са данни, свързани с физическата идентичност, икономическата идентичност, социална идентичност, семейна идентичност, данни за съдебното минало, данни, свързани със здравословното състояние, които се използват за целите на правораздавателната дейност на съда, регламентирана в ЗСВ и за които е предвидено в съответния закон или друг нормативен акт, като изпращане на призовки, съдебни книжа и друга кореспонденция, свързана с входящи и изходящи документи по повод движението и обработването на съдебните съда.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 вещи лица, преводачи и др., назначени по образуваните в </w:t>
      </w:r>
      <w:r w:rsidR="00653090">
        <w:rPr>
          <w:rFonts w:eastAsia="Calibri"/>
          <w:lang w:eastAsia="en-US"/>
        </w:rPr>
        <w:t>Районен</w:t>
      </w:r>
      <w:r w:rsidRPr="00DA2BF6">
        <w:rPr>
          <w:rFonts w:eastAsia="Calibri"/>
          <w:lang w:eastAsia="en-US"/>
        </w:rPr>
        <w:t xml:space="preserve"> съд - Силистра дела. Това са данни, свързани с физическата, икономическата и социалната идентичност на тези лица, както и данни, свързани с изисквания по повод изплащане на техните възнаграждения.</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2.2. Категории лични данни, извън правораздавате</w:t>
      </w:r>
      <w:r w:rsidR="00891C52">
        <w:rPr>
          <w:rFonts w:eastAsia="Calibri"/>
          <w:lang w:eastAsia="en-US"/>
        </w:rPr>
        <w:t xml:space="preserve">лната дейност на </w:t>
      </w:r>
      <w:r w:rsidR="00653090">
        <w:rPr>
          <w:rFonts w:eastAsia="Calibri"/>
          <w:lang w:eastAsia="en-US"/>
        </w:rPr>
        <w:t>Районен</w:t>
      </w:r>
      <w:r w:rsidR="00891C52">
        <w:rPr>
          <w:rFonts w:eastAsia="Calibri"/>
          <w:lang w:eastAsia="en-US"/>
        </w:rPr>
        <w:t xml:space="preserve"> съд - </w:t>
      </w:r>
      <w:r w:rsidRPr="00DA2BF6">
        <w:rPr>
          <w:rFonts w:eastAsia="Calibri"/>
          <w:lang w:eastAsia="en-US"/>
        </w:rPr>
        <w:t>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В тази категория се включват лични данни, обработвани от </w:t>
      </w:r>
      <w:r w:rsidR="00653090">
        <w:rPr>
          <w:rFonts w:eastAsia="Calibri"/>
          <w:lang w:eastAsia="en-US"/>
        </w:rPr>
        <w:t>Районен</w:t>
      </w:r>
      <w:r w:rsidRPr="00DA2BF6">
        <w:rPr>
          <w:rFonts w:eastAsia="Calibri"/>
          <w:lang w:eastAsia="en-US"/>
        </w:rPr>
        <w:t xml:space="preserve"> съд</w:t>
      </w:r>
      <w:r w:rsidR="00891C52">
        <w:rPr>
          <w:rFonts w:eastAsia="Calibri"/>
          <w:lang w:val="en-US" w:eastAsia="en-US"/>
        </w:rPr>
        <w:t xml:space="preserve"> -</w:t>
      </w:r>
      <w:r w:rsidRPr="00DA2BF6">
        <w:rPr>
          <w:rFonts w:eastAsia="Calibri"/>
          <w:lang w:eastAsia="en-US"/>
        </w:rPr>
        <w:t xml:space="preserve"> Силистра при изпълнение на дейностите му по управление на човешките ресурси и финансово-счетоводна отчетност (на основание чл. 6, § 1, б. „в" и чл. 9, § 2, б. „б" от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съдии, съдебни служители, освободени съдии и съдебни служители, стажант-юристи и кандидати за работа в </w:t>
      </w:r>
      <w:r w:rsidR="00653090">
        <w:rPr>
          <w:rFonts w:eastAsia="Calibri"/>
          <w:lang w:eastAsia="en-US"/>
        </w:rPr>
        <w:t>Районен</w:t>
      </w:r>
      <w:r w:rsidRPr="00DA2BF6">
        <w:rPr>
          <w:rFonts w:eastAsia="Calibri"/>
          <w:lang w:eastAsia="en-US"/>
        </w:rPr>
        <w:t xml:space="preserve"> съд - Силистра. Обработваните категории данни включват данни за физическа идентичност (имена, паспортни данни, адрес, телефон, електронен адрес, образ и др.), социална идентичност (образование, документ за придобито образование, трудов опит, професионална квалификация, за придобита юридическа правоспособност, за владеене на чужди езици и други умения), семейна идентичност, икономическа идентичност (имотно състояние, банкова информация), принадлежност/членство в организации, лични данни за съдебното минало, лични данни за здравословното състояние, ТЕЛК-решения, медицински свидетелства, болнични листи и всяка прилежаща към тях документация, данни за свързани лица, както и други данни, изискуеми по силата на специалните закони, които регламент</w:t>
      </w:r>
      <w:r w:rsidR="00891C52">
        <w:rPr>
          <w:rFonts w:eastAsia="Calibri"/>
          <w:lang w:eastAsia="en-US"/>
        </w:rPr>
        <w:t xml:space="preserve">ират трудовите и служебни </w:t>
      </w:r>
      <w:r w:rsidRPr="00DA2BF6">
        <w:rPr>
          <w:rFonts w:eastAsia="Calibri"/>
          <w:lang w:eastAsia="en-US"/>
        </w:rPr>
        <w:t>правоотно</w:t>
      </w:r>
      <w:r w:rsidR="00891C52">
        <w:rPr>
          <w:rFonts w:eastAsia="Calibri"/>
          <w:lang w:eastAsia="en-US"/>
        </w:rPr>
        <w:t xml:space="preserve">шения, данъчно-осигурителните </w:t>
      </w:r>
      <w:r w:rsidRPr="00DA2BF6">
        <w:rPr>
          <w:rFonts w:eastAsia="Calibri"/>
          <w:lang w:eastAsia="en-US"/>
        </w:rPr>
        <w:t xml:space="preserve">правоотношения, счетоводното отчитане на дейността, безопасните и здравословни условия на труд, както и социалните въпроси. При процедурите по подбор на персонала се спазват изискванията на специалните закони, уреждащи тази дейност.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lastRenderedPageBreak/>
        <w:t>-</w:t>
      </w:r>
      <w:r w:rsidRPr="00DA2BF6">
        <w:rPr>
          <w:rFonts w:eastAsia="Calibri"/>
          <w:lang w:eastAsia="en-US"/>
        </w:rPr>
        <w:tab/>
        <w:t xml:space="preserve"> изпълнители по договори със съда /контрагенти/ и представители на ЮЛ. Във връзка с финансово-счетоводната отчетност на съда се използват лични данни, с цел изпълнение на произтичащите законови задължения във връзка с правоотношенията на лицата и/или постигане на финансова отчетност.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Заявители извън правораздавателната дейност, в т.ч. по ЗДОИ и др.</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Във връзка с обработването на исканията/заявления, в т.ч. ЗДОИ, се обработва информация за отделни субекти на данни, в която може да се съдържат данни за физическа, икономическа, социална или друга идентичност на отделни лица. </w:t>
      </w:r>
      <w:r w:rsidR="00653090">
        <w:rPr>
          <w:rFonts w:eastAsia="Calibri"/>
          <w:lang w:eastAsia="en-US"/>
        </w:rPr>
        <w:t>Районен</w:t>
      </w:r>
      <w:r w:rsidRPr="00DA2BF6">
        <w:rPr>
          <w:rFonts w:eastAsia="Calibri"/>
          <w:lang w:eastAsia="en-US"/>
        </w:rPr>
        <w:t xml:space="preserve"> съд Силистра предоставя такава информация само и доколкото тя отговаря на целите на закона.</w:t>
      </w:r>
    </w:p>
    <w:p w:rsidR="00DA2BF6" w:rsidRPr="00DA2BF6" w:rsidRDefault="00653090" w:rsidP="00DA2BF6">
      <w:pPr>
        <w:widowControl/>
        <w:autoSpaceDE/>
        <w:autoSpaceDN/>
        <w:adjustRightInd/>
        <w:spacing w:after="120"/>
        <w:ind w:firstLine="709"/>
        <w:jc w:val="both"/>
        <w:rPr>
          <w:rFonts w:eastAsia="Calibri"/>
          <w:lang w:eastAsia="en-US"/>
        </w:rPr>
      </w:pPr>
      <w:r>
        <w:rPr>
          <w:rFonts w:eastAsia="Calibri"/>
          <w:lang w:eastAsia="en-US"/>
        </w:rPr>
        <w:t>Районен</w:t>
      </w:r>
      <w:r w:rsidR="00DA2BF6" w:rsidRPr="00DA2BF6">
        <w:rPr>
          <w:rFonts w:eastAsia="Calibri"/>
          <w:lang w:eastAsia="en-US"/>
        </w:rPr>
        <w:t xml:space="preserve"> съд Силистра извършва обработка на събраните лични данни в съответствие с принципите, заложени в чл.5, § 1от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обработването на данни се извършва законосъобразно и добросъвестно само за конкретните и точно определени от закона цели и не могат да се обработват допълнително по начин, несъвместим с тези цели; </w:t>
      </w:r>
    </w:p>
    <w:p w:rsidR="00DA2BF6" w:rsidRPr="00DA2BF6" w:rsidRDefault="00DA2BF6" w:rsidP="00BC4EAD">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информацията се събира и обработва в минимален обем, достатъчен само за изпълнение на конкретно определената от закона цел, както и за целите на архивирането в обществен</w:t>
      </w:r>
      <w:r w:rsidR="00BC4EAD">
        <w:rPr>
          <w:rFonts w:eastAsia="Calibri"/>
          <w:lang w:val="en-US" w:eastAsia="en-US"/>
        </w:rPr>
        <w:t xml:space="preserve"> </w:t>
      </w:r>
      <w:r w:rsidRPr="00DA2BF6">
        <w:rPr>
          <w:rFonts w:eastAsia="Calibri"/>
          <w:lang w:eastAsia="en-US"/>
        </w:rPr>
        <w:t>интерес, научни и исторически изследвания и статистически цели. Достъп до тази информация се предоставя на трети лица само, когато това е посочено в специален закон.</w:t>
      </w:r>
    </w:p>
    <w:p w:rsidR="00DA2BF6" w:rsidRPr="00891C52" w:rsidRDefault="00DA2BF6" w:rsidP="00891C52">
      <w:pPr>
        <w:widowControl/>
        <w:autoSpaceDE/>
        <w:autoSpaceDN/>
        <w:adjustRightInd/>
        <w:spacing w:after="120"/>
        <w:jc w:val="both"/>
        <w:rPr>
          <w:rFonts w:eastAsia="Calibri"/>
          <w:lang w:val="en-US"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КАТЕГОРИИ ПОЛУЧАТЕЛИ НА ЛИЧНИ ДАННИ, ИЗВЪН </w:t>
      </w:r>
      <w:r w:rsidR="00653090">
        <w:rPr>
          <w:rFonts w:eastAsia="Calibri"/>
          <w:lang w:eastAsia="en-US"/>
        </w:rPr>
        <w:t>РАЙОНЕН</w:t>
      </w:r>
      <w:r w:rsidRPr="00DA2BF6">
        <w:rPr>
          <w:rFonts w:eastAsia="Calibri"/>
          <w:lang w:eastAsia="en-US"/>
        </w:rPr>
        <w:t xml:space="preserve"> СЪД СИЛИСТРА</w:t>
      </w:r>
    </w:p>
    <w:p w:rsidR="00DA2BF6" w:rsidRPr="00DA2BF6" w:rsidRDefault="00653090" w:rsidP="00DA2BF6">
      <w:pPr>
        <w:widowControl/>
        <w:autoSpaceDE/>
        <w:autoSpaceDN/>
        <w:adjustRightInd/>
        <w:spacing w:after="120"/>
        <w:ind w:firstLine="709"/>
        <w:jc w:val="both"/>
        <w:rPr>
          <w:rFonts w:eastAsia="Calibri"/>
          <w:lang w:eastAsia="en-US"/>
        </w:rPr>
      </w:pPr>
      <w:r>
        <w:rPr>
          <w:rFonts w:eastAsia="Calibri"/>
          <w:lang w:eastAsia="en-US"/>
        </w:rPr>
        <w:t>Районен</w:t>
      </w:r>
      <w:r w:rsidR="00DA2BF6" w:rsidRPr="00DA2BF6">
        <w:rPr>
          <w:rFonts w:eastAsia="Calibri"/>
          <w:lang w:eastAsia="en-US"/>
        </w:rPr>
        <w:t xml:space="preserve"> съд Силистра разкрива лични данни на трети страни и получатели само, ако те имат законово основание да ги получат. Категориите получатели на личните данни се определят за всеки конкретен случай, според законовото им основание да получат данни. Категориите получатели могат да бъдат:</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други органи на съдебната власт и държавни институции с оглед изпълнение на нормативни задължения (ВСС, Инспекторат към ВСС, ГД „Изпълнение на наказанията", Комисия за противодействие и отнемане на незаконно придобито имущество и др. държавни и общински органи и органи, натоварени с публични функции в рамките на техните правомощия (НАП, НОИ, МВР, Национално бюро за правна помощ, Комисия за защита на личните данни и др.;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банки и други финансови институции при възникнало законово или договорно задължение;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куриерски фирми и пощенски оператори при адресиране на кореспонденция до физически или юридически лица - субекти на данни;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лични данни, необходими за реализирането на образователни програми, дни на отворени врати, комуникационни кампании и др. дейности, свързани с Комуникационния план на </w:t>
      </w:r>
      <w:r w:rsidR="00653090">
        <w:rPr>
          <w:rFonts w:eastAsia="Calibri"/>
          <w:lang w:eastAsia="en-US"/>
        </w:rPr>
        <w:t>Районен</w:t>
      </w:r>
      <w:r w:rsidRPr="00DA2BF6">
        <w:rPr>
          <w:rFonts w:eastAsia="Calibri"/>
          <w:lang w:eastAsia="en-US"/>
        </w:rPr>
        <w:t xml:space="preserve"> съд</w:t>
      </w:r>
      <w:r w:rsidR="00891C52">
        <w:rPr>
          <w:rFonts w:eastAsia="Calibri"/>
          <w:lang w:val="en-US" w:eastAsia="en-US"/>
        </w:rPr>
        <w:t xml:space="preserve"> -</w:t>
      </w:r>
      <w:r w:rsidRPr="00DA2BF6">
        <w:rPr>
          <w:rFonts w:eastAsia="Calibri"/>
          <w:lang w:eastAsia="en-US"/>
        </w:rPr>
        <w:t xml:space="preserve"> Силистра.</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lastRenderedPageBreak/>
        <w:t>СРОК НА СЪХРАНЕНИЕ НА ДАННИТЕ</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Като администратор на данни </w:t>
      </w:r>
      <w:r w:rsidR="00653090">
        <w:rPr>
          <w:rFonts w:eastAsia="Calibri"/>
          <w:lang w:eastAsia="en-US"/>
        </w:rPr>
        <w:t>Районен</w:t>
      </w:r>
      <w:r w:rsidRPr="00DA2BF6">
        <w:rPr>
          <w:rFonts w:eastAsia="Calibri"/>
          <w:lang w:eastAsia="en-US"/>
        </w:rPr>
        <w:t xml:space="preserve"> съд</w:t>
      </w:r>
      <w:r w:rsidR="00891C52">
        <w:rPr>
          <w:rFonts w:eastAsia="Calibri"/>
          <w:lang w:val="en-US" w:eastAsia="en-US"/>
        </w:rPr>
        <w:t xml:space="preserve"> -</w:t>
      </w:r>
      <w:r w:rsidRPr="00DA2BF6">
        <w:rPr>
          <w:rFonts w:eastAsia="Calibri"/>
          <w:lang w:eastAsia="en-US"/>
        </w:rPr>
        <w:t xml:space="preserve"> Силистра прилага принципа за ограничаване на съхранението и съхранява лични данни в периоди, които са подходящи за целите, за които данните се обработват, като се отчита обществената значимост, научно-историческото или справочното им значение. Сроковете за съхранение на лични данни са нормативно определени в глава X от Правилника за администрацията на съдилищата, Правилата за защита на лични данни в </w:t>
      </w:r>
      <w:r w:rsidR="00653090">
        <w:rPr>
          <w:rFonts w:eastAsia="Calibri"/>
          <w:lang w:eastAsia="en-US"/>
        </w:rPr>
        <w:t>Районен</w:t>
      </w:r>
      <w:r w:rsidRPr="00DA2BF6">
        <w:rPr>
          <w:rFonts w:eastAsia="Calibri"/>
          <w:lang w:eastAsia="en-US"/>
        </w:rPr>
        <w:t xml:space="preserve"> съд </w:t>
      </w:r>
      <w:r w:rsidR="00891C52">
        <w:rPr>
          <w:rFonts w:eastAsia="Calibri"/>
          <w:lang w:val="en-US" w:eastAsia="en-US"/>
        </w:rPr>
        <w:t xml:space="preserve">- </w:t>
      </w:r>
      <w:r w:rsidRPr="00DA2BF6">
        <w:rPr>
          <w:rFonts w:eastAsia="Calibri"/>
          <w:lang w:eastAsia="en-US"/>
        </w:rPr>
        <w:t xml:space="preserve">Силистра и Номенклатурата на делата и сроковете за съхраняването им в </w:t>
      </w:r>
      <w:r w:rsidR="00653090">
        <w:rPr>
          <w:rFonts w:eastAsia="Calibri"/>
          <w:lang w:eastAsia="en-US"/>
        </w:rPr>
        <w:t>Районен</w:t>
      </w:r>
      <w:r w:rsidRPr="00DA2BF6">
        <w:rPr>
          <w:rFonts w:eastAsia="Calibri"/>
          <w:lang w:eastAsia="en-US"/>
        </w:rPr>
        <w:t xml:space="preserve"> съд Силистра, при спазване на специалните закони и подзаконови нормативни актове. Срокът на съхранение е в зависимост от вида на данните:</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Описните книги и азбучниците се съхраняват за срок от 100 години, а книгите за открити и закрити заседания - 25 години;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Документи, свързани с трудово-правни отношения се определят със срок на запазване 50 години;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Лични данни, необходими за реализирането на образователни програми, дни на отворени врати, комуникационни кампании и др. дейности, посочени в Декларация за съгласие по утвърден от ВСС образец - 3 години.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Определените документи за постоянно запазване се предават в Централния ДА, на основание чл. 48 от Закона за НАФ.</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Обработването на лични данни за целите на Националния архивен фонд на Република България е в обществен интерес, като в тези случаи не се прилагат чл.15, 16,18,19,20 и 21 от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ПРАВА НА ФИЗИЧЕСКИТЕ ЛИЦА - СУБЕКТИ НА ДАННИ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Предприетите мерки за защита на личните данни в съответствие с изискванията на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са насочени към осигуряване правата на субектите, чиито лични данни се обработват, а именно:</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Право на достъп до личните данни, които се обработват от администратора и са свързани с лицето;</w:t>
      </w:r>
    </w:p>
    <w:p w:rsidR="00DA2BF6" w:rsidRPr="00DA2BF6" w:rsidRDefault="00891C52" w:rsidP="00DA2BF6">
      <w:pPr>
        <w:widowControl/>
        <w:autoSpaceDE/>
        <w:autoSpaceDN/>
        <w:adjustRightInd/>
        <w:spacing w:after="120"/>
        <w:ind w:firstLine="709"/>
        <w:jc w:val="both"/>
        <w:rPr>
          <w:rFonts w:eastAsia="Calibri"/>
          <w:lang w:eastAsia="en-US"/>
        </w:rPr>
      </w:pPr>
      <w:r>
        <w:rPr>
          <w:rFonts w:eastAsia="Calibri"/>
          <w:lang w:eastAsia="en-US"/>
        </w:rPr>
        <w:t></w:t>
      </w:r>
      <w:r>
        <w:rPr>
          <w:rFonts w:eastAsia="Calibri"/>
          <w:lang w:eastAsia="en-US"/>
        </w:rPr>
        <w:tab/>
      </w:r>
      <w:r w:rsidR="00DA2BF6" w:rsidRPr="00DA2BF6">
        <w:rPr>
          <w:rFonts w:eastAsia="Calibri"/>
          <w:lang w:eastAsia="en-US"/>
        </w:rPr>
        <w:t>Право на коригиране на неточни или непълни данни;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Право на изтриване (правото да бъдеш забравен), ако са приложими условията на чл. 17 от Регламент 2016/679 - ЛД, които се 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събирани и др.);</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Право на ограничаване на обработването;</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Право на преносимост на данните, ако са налице условията за преносимост по чл. 20 от Регламент 2016/679;</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lastRenderedPageBreak/>
        <w:t></w:t>
      </w:r>
      <w:r w:rsidRPr="00DA2BF6">
        <w:rPr>
          <w:rFonts w:eastAsia="Calibri"/>
          <w:lang w:eastAsia="en-US"/>
        </w:rPr>
        <w:tab/>
        <w:t xml:space="preserve"> Право на възражение, ако са налице условията на чл. 21 от Регламент 2016/679.</w:t>
      </w:r>
    </w:p>
    <w:p w:rsidR="00DA2BF6" w:rsidRPr="00DA2BF6" w:rsidRDefault="00DA2BF6" w:rsidP="00891C52">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Право субектът на данни да не бъде обект на решение, основаващо се единствено на</w:t>
      </w:r>
      <w:r w:rsidR="00891C52">
        <w:rPr>
          <w:rFonts w:eastAsia="Calibri"/>
          <w:lang w:val="en-US" w:eastAsia="en-US"/>
        </w:rPr>
        <w:t xml:space="preserve"> </w:t>
      </w:r>
      <w:r w:rsidRPr="00DA2BF6">
        <w:rPr>
          <w:rFonts w:eastAsia="Calibri"/>
          <w:lang w:eastAsia="en-US"/>
        </w:rPr>
        <w:t xml:space="preserve">автоматизирано обработване, включващо профилиране.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Горните права може да се упражнят по реда на т. 1.1 и/или 1.2., чрез отправено искане до административния ръководител - председател на </w:t>
      </w:r>
      <w:r w:rsidR="00653090">
        <w:rPr>
          <w:rFonts w:eastAsia="Calibri"/>
          <w:lang w:eastAsia="en-US"/>
        </w:rPr>
        <w:t>Районен</w:t>
      </w:r>
      <w:r w:rsidRPr="00DA2BF6">
        <w:rPr>
          <w:rFonts w:eastAsia="Calibri"/>
          <w:lang w:eastAsia="en-US"/>
        </w:rPr>
        <w:t xml:space="preserve"> съд Силистра, което следва да е конкретно и обосновано, писмено или по електронен път.</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В искането следва да посочите име, адрес и други данни за идентифицирането Ви като субект на данните, да опишете в какво се изразява искането Ви, предпочитаната от Вас форма за комуникация и действия по искането.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Искането следва да бъде подписано и изпратено на адреса на </w:t>
      </w:r>
      <w:r w:rsidR="00653090">
        <w:rPr>
          <w:rFonts w:eastAsia="Calibri"/>
          <w:lang w:eastAsia="en-US"/>
        </w:rPr>
        <w:t>Районен</w:t>
      </w:r>
      <w:r w:rsidRPr="00DA2BF6">
        <w:rPr>
          <w:rFonts w:eastAsia="Calibri"/>
          <w:lang w:eastAsia="en-US"/>
        </w:rPr>
        <w:t xml:space="preserve"> съд Силистра, като посочите и адрес за кореспонденция с Вас.</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ПРАВО НА ЖАЛБА ДО НАДЗОРЕН ОРГАН</w:t>
      </w:r>
    </w:p>
    <w:p w:rsidR="002E0FBE" w:rsidRDefault="002E0FBE" w:rsidP="002E0FBE">
      <w:pPr>
        <w:ind w:firstLine="708"/>
        <w:jc w:val="both"/>
      </w:pPr>
      <w:r w:rsidRPr="002F2831">
        <w:rPr>
          <w:b/>
          <w:bCs/>
          <w:color w:val="212529"/>
        </w:rPr>
        <w:t>У</w:t>
      </w:r>
      <w:r>
        <w:t>СЛОВИЯ ЗА УПРАЖНЯВАНЕ НА ПРАВОТО НА ЖАЛБА.</w:t>
      </w:r>
    </w:p>
    <w:p w:rsidR="002E0FBE" w:rsidRPr="002E0FBE" w:rsidRDefault="00653090" w:rsidP="002E0FBE">
      <w:pPr>
        <w:ind w:firstLine="708"/>
        <w:jc w:val="both"/>
      </w:pPr>
      <w:r>
        <w:t>Районен</w:t>
      </w:r>
      <w:r w:rsidR="002E0FBE" w:rsidRPr="002E0FBE">
        <w:t xml:space="preserve"> съд – Силистра предоставя на субекта на данни информация относно действията, предприети във връзка с искане за упражняване на правото, без ненужно забавяне и във всички случаи в срок до един месец от получаване на искането. При необходимост срокът може да бъде удължен с още два месеца, като се взема предвид сложността и броя на исканията. </w:t>
      </w:r>
      <w:r>
        <w:t>Районен</w:t>
      </w:r>
      <w:r w:rsidR="002E0FBE" w:rsidRPr="002E0FBE">
        <w:t xml:space="preserve"> съд – Силистра информира субекта на данните за всяко удължаване в срок от един месец от получаване на искането, като посочва причините за забавянето.</w:t>
      </w:r>
    </w:p>
    <w:p w:rsidR="002E0FBE" w:rsidRPr="002E0FBE" w:rsidRDefault="002E0FBE" w:rsidP="002E0FBE">
      <w:pPr>
        <w:ind w:firstLine="708"/>
        <w:jc w:val="both"/>
      </w:pPr>
      <w:r w:rsidRPr="002E0FBE">
        <w:t>Когато субектът на данни подава искане с електронни средства, по възможност информацията се предоставя с електронни средства, освен ако не е поискано друго.</w:t>
      </w:r>
    </w:p>
    <w:p w:rsidR="002E0FBE" w:rsidRPr="002E0FBE" w:rsidRDefault="002E0FBE" w:rsidP="002E0FBE">
      <w:pPr>
        <w:ind w:firstLine="708"/>
        <w:jc w:val="both"/>
      </w:pPr>
      <w:r w:rsidRPr="002E0FBE">
        <w:t>ПРАВО НА ЖАЛБА ДО НАДЗОРЕН ОРГАН ИЛИ ДО СЪДА</w:t>
      </w:r>
      <w:r>
        <w:t>.</w:t>
      </w:r>
    </w:p>
    <w:p w:rsidR="002E0FBE" w:rsidRPr="002E0FBE" w:rsidRDefault="002E0FBE" w:rsidP="002E0FBE">
      <w:pPr>
        <w:ind w:firstLine="708"/>
        <w:jc w:val="both"/>
      </w:pPr>
      <w:r w:rsidRPr="002E0FBE">
        <w:t xml:space="preserve">При неоснователно забавяне или отказ за цялостно или частично предоставяне на информация; при ограничаване на достъпа до информацията; при отказ за коригиране, допълване, изтриване или ограничаване на обработването на лични данни от страна на </w:t>
      </w:r>
      <w:r w:rsidR="00653090">
        <w:t>Районен</w:t>
      </w:r>
      <w:r w:rsidRPr="002E0FBE">
        <w:t xml:space="preserve"> съд – Силистра субектът на данни има право да подаде жалба както следва:</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F2831">
        <w:rPr>
          <w:rFonts w:ascii="Times New Roman" w:eastAsia="Times New Roman" w:hAnsi="Times New Roman"/>
          <w:sz w:val="24"/>
          <w:szCs w:val="24"/>
          <w:lang w:eastAsia="bg-BG"/>
        </w:rPr>
        <w:t xml:space="preserve">до Инспектората към Висшия съдебен съвет - при нарушаване на правата по Регламент (ЕС) 2016/679 и по ЗЗЛД при обработване на лични данни от </w:t>
      </w:r>
      <w:r w:rsidR="00653090">
        <w:rPr>
          <w:rFonts w:ascii="Times New Roman" w:eastAsia="Times New Roman" w:hAnsi="Times New Roman"/>
          <w:sz w:val="24"/>
          <w:szCs w:val="24"/>
          <w:lang w:eastAsia="bg-BG"/>
        </w:rPr>
        <w:t>Районен</w:t>
      </w:r>
      <w:r w:rsidRPr="002F2831">
        <w:rPr>
          <w:rFonts w:ascii="Times New Roman" w:eastAsia="Times New Roman" w:hAnsi="Times New Roman"/>
          <w:sz w:val="24"/>
          <w:szCs w:val="24"/>
          <w:lang w:eastAsia="bg-BG"/>
        </w:rPr>
        <w:t xml:space="preserve"> съд – Силистра, свързани с изпълнение на функциите му на орган на съдебната власт по чл. 17, ал.1 ЗЗЛД – само в пряката, същинска правораздавателна дейност, при изпълнение на функциите му на орган на съдебната власт, респ. за целите на предотвратяването, разследването, разкриването или наказателното преследване на престъпления или изпълнението на наказания, има право да подаде жалба до Инспектората към Висшия съдебен съвет в срок 6 месеца от узнаване на нарушението, но не по-късно от две години от извършването му, на основание чл. 38б ЗЗЛД.</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E0FBE">
        <w:rPr>
          <w:rFonts w:ascii="Times New Roman" w:eastAsia="Times New Roman" w:hAnsi="Times New Roman"/>
          <w:sz w:val="24"/>
          <w:szCs w:val="24"/>
          <w:lang w:eastAsia="bg-BG"/>
        </w:rPr>
        <w:t>до Комисията за защита на личните данни - при нарушени права при обработване на лични данни от съда извън същинската правораздавателна дейност, в дейностите, съпътстващи правораздаването, субектът на данни може да подаде жалба до КЗЛД. Жалбата може да се подаде с писмо, по факса или по електронен път по реда на Закона за електронния документ и електронните удостоверителни услуги, на основание чл. 38а, ал.1 ЗЗЛД.</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E0FBE">
        <w:rPr>
          <w:rFonts w:ascii="Times New Roman" w:eastAsia="Times New Roman" w:hAnsi="Times New Roman"/>
          <w:sz w:val="24"/>
          <w:szCs w:val="24"/>
          <w:lang w:eastAsia="bg-BG"/>
        </w:rPr>
        <w:t xml:space="preserve">до съда - при нарушаване на правата му всяко физическо лице по Регламент (ЕС) 2016/679 и по Закона за защита на личните данни може да </w:t>
      </w:r>
      <w:r w:rsidRPr="002E0FBE">
        <w:rPr>
          <w:rFonts w:ascii="Times New Roman" w:eastAsia="Times New Roman" w:hAnsi="Times New Roman"/>
          <w:sz w:val="24"/>
          <w:szCs w:val="24"/>
          <w:lang w:eastAsia="bg-BG"/>
        </w:rPr>
        <w:lastRenderedPageBreak/>
        <w:t>обжалва действия и актове на администратора и на обработващия лични данни пред съответния съд по реда на Административно-процесуалния кодекс.</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E0FBE">
        <w:rPr>
          <w:rFonts w:ascii="Times New Roman" w:eastAsia="Times New Roman" w:hAnsi="Times New Roman"/>
          <w:sz w:val="24"/>
          <w:szCs w:val="24"/>
          <w:lang w:eastAsia="bg-BG"/>
        </w:rPr>
        <w:t xml:space="preserve">При констатиране на нарушение на сигурността на личните данни по смисъла на чл. 4, т. 12 от Регламента, което има вероятност да доведе до риск за правата и свободите на субектите на данни, </w:t>
      </w:r>
      <w:r w:rsidR="00653090">
        <w:rPr>
          <w:rFonts w:ascii="Times New Roman" w:eastAsia="Times New Roman" w:hAnsi="Times New Roman"/>
          <w:sz w:val="24"/>
          <w:szCs w:val="24"/>
          <w:lang w:eastAsia="bg-BG"/>
        </w:rPr>
        <w:t>Районен</w:t>
      </w:r>
      <w:r w:rsidRPr="002E0FBE">
        <w:rPr>
          <w:rFonts w:ascii="Times New Roman" w:eastAsia="Times New Roman" w:hAnsi="Times New Roman"/>
          <w:sz w:val="24"/>
          <w:szCs w:val="24"/>
          <w:lang w:eastAsia="bg-BG"/>
        </w:rPr>
        <w:t xml:space="preserve"> съд – Силистра, без излишно забавяне, но не по-късно от 72 часа след като е разбрал за нарушението, на основание и по реда на чл. 33 от Регламента, съответно чл. 67 от Закона за защита на личните данни, уведомява Комисията за защита на личните данни или Инспектората към Висшия съдебен съвет. Ако нарушението има вероятност да доведе до висок риск за правата и свободите на субектите на данни съдът уведомява и субекта на данните за нарушението не по-късно от 7 дни от установяването му.</w:t>
      </w:r>
    </w:p>
    <w:p w:rsidR="002E0FBE" w:rsidRDefault="00653090"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Районен</w:t>
      </w:r>
      <w:r w:rsidR="002E0FBE" w:rsidRPr="002E0FBE">
        <w:rPr>
          <w:rFonts w:ascii="Times New Roman" w:eastAsia="Times New Roman" w:hAnsi="Times New Roman"/>
          <w:sz w:val="24"/>
          <w:szCs w:val="24"/>
          <w:lang w:eastAsia="bg-BG"/>
        </w:rPr>
        <w:t xml:space="preserve"> съд – Силистра предприема всички мерки за предотвратяване и/или отстраняване на евентуални вреди/щети и възстановяване на предходния безопасен статус.</w:t>
      </w:r>
    </w:p>
    <w:p w:rsidR="002E0FBE" w:rsidRDefault="00653090"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Районен</w:t>
      </w:r>
      <w:r w:rsidR="002E0FBE" w:rsidRPr="002E0FBE">
        <w:rPr>
          <w:rFonts w:ascii="Times New Roman" w:eastAsia="Times New Roman" w:hAnsi="Times New Roman"/>
          <w:sz w:val="24"/>
          <w:szCs w:val="24"/>
          <w:lang w:eastAsia="bg-BG"/>
        </w:rPr>
        <w:t xml:space="preserve"> съд – Силистра има задължението да сътрудничи на съответния компетентен надзорен орган и осигури по-нататъшна отчетност на нарушаването на сигурността на личните данни пред тези органи и физически лица, както е предвидено в приложимите закони и подзаконови актове и/или законите на Европейския съюз.</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ПРЕДАВАНЕ НА ЛИЧНИ ДАННИ В ТРЕТИ ДЪРЖАВИ</w:t>
      </w:r>
    </w:p>
    <w:p w:rsidR="00DA2BF6" w:rsidRPr="00DA2BF6" w:rsidRDefault="00653090" w:rsidP="00DA2BF6">
      <w:pPr>
        <w:widowControl/>
        <w:autoSpaceDE/>
        <w:autoSpaceDN/>
        <w:adjustRightInd/>
        <w:spacing w:after="120"/>
        <w:ind w:firstLine="709"/>
        <w:jc w:val="both"/>
        <w:rPr>
          <w:rFonts w:eastAsia="Calibri"/>
          <w:lang w:eastAsia="en-US"/>
        </w:rPr>
      </w:pPr>
      <w:r>
        <w:rPr>
          <w:rFonts w:eastAsia="Calibri"/>
          <w:lang w:eastAsia="en-US"/>
        </w:rPr>
        <w:t>Районен</w:t>
      </w:r>
      <w:r w:rsidR="00DA2BF6" w:rsidRPr="00DA2BF6">
        <w:rPr>
          <w:rFonts w:eastAsia="Calibri"/>
          <w:lang w:eastAsia="en-US"/>
        </w:rPr>
        <w:t xml:space="preserve"> съд Силистра предоставя лични данни на трети държави или международни организации по реда на чл.72 и сл. от Закона за защита на личните данни при наличие на договор за правна помощ, във връзка с изпълнение на съдебни поръчки по съдебните производства.</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МЕРКИ ЗА ЗАЩИТА НА ЛИЧНИТЕ ДАННИ В СЪДА</w:t>
      </w:r>
    </w:p>
    <w:p w:rsidR="00DA2BF6" w:rsidRPr="00DA2BF6" w:rsidRDefault="00653090" w:rsidP="00DA2BF6">
      <w:pPr>
        <w:widowControl/>
        <w:autoSpaceDE/>
        <w:autoSpaceDN/>
        <w:adjustRightInd/>
        <w:spacing w:after="120"/>
        <w:ind w:firstLine="709"/>
        <w:jc w:val="both"/>
        <w:rPr>
          <w:rFonts w:eastAsia="Calibri"/>
          <w:lang w:eastAsia="en-US"/>
        </w:rPr>
      </w:pPr>
      <w:r>
        <w:rPr>
          <w:rFonts w:eastAsia="Calibri"/>
          <w:lang w:eastAsia="en-US"/>
        </w:rPr>
        <w:t>Районен</w:t>
      </w:r>
      <w:r w:rsidR="00DA2BF6" w:rsidRPr="00DA2BF6">
        <w:rPr>
          <w:rFonts w:eastAsia="Calibri"/>
          <w:lang w:eastAsia="en-US"/>
        </w:rPr>
        <w:t xml:space="preserve"> съд Силистра е предприел ефективна защита на обработваните лични данни, чрез въвеждане на необходимите технически и организационни мерки, посочени във Вътрешни правила за мерките за защита на личните данни, утвърдени със заповед на административния ръководител - председател на </w:t>
      </w:r>
      <w:r>
        <w:rPr>
          <w:rFonts w:eastAsia="Calibri"/>
          <w:lang w:eastAsia="en-US"/>
        </w:rPr>
        <w:t>Районен</w:t>
      </w:r>
      <w:r w:rsidR="00DA2BF6" w:rsidRPr="00DA2BF6">
        <w:rPr>
          <w:rFonts w:eastAsia="Calibri"/>
          <w:lang w:eastAsia="en-US"/>
        </w:rPr>
        <w:t xml:space="preserve"> съд Силистра. Съдът предоставя възможност за упражняване правата на субектите на данни, предвидени в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ЗНАЧЕНИЕ НА ПРЕДОСТАВЕНИТЕ ЛИЧНИ ДАННИ</w:t>
      </w:r>
    </w:p>
    <w:p w:rsidR="00DA2BF6" w:rsidRPr="00DA2BF6" w:rsidRDefault="00653090" w:rsidP="00DA2BF6">
      <w:pPr>
        <w:widowControl/>
        <w:autoSpaceDE/>
        <w:autoSpaceDN/>
        <w:adjustRightInd/>
        <w:spacing w:after="120"/>
        <w:ind w:firstLine="709"/>
        <w:jc w:val="both"/>
        <w:rPr>
          <w:rFonts w:eastAsia="Calibri"/>
          <w:lang w:eastAsia="en-US"/>
        </w:rPr>
      </w:pPr>
      <w:r>
        <w:rPr>
          <w:rFonts w:eastAsia="Calibri"/>
          <w:lang w:eastAsia="en-US"/>
        </w:rPr>
        <w:t>Районен</w:t>
      </w:r>
      <w:r w:rsidR="00DA2BF6" w:rsidRPr="00DA2BF6">
        <w:rPr>
          <w:rFonts w:eastAsia="Calibri"/>
          <w:lang w:eastAsia="en-US"/>
        </w:rPr>
        <w:t xml:space="preserve"> съд - Силистра обработва Вашите лични данни като задължително изискване за изпълнение на правомощията и законовите му задължения. Непредоставянето на личните Ви данни в посочените случаи е причина за невъзможността за предприемане на действия по Ваши искания.</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Когато за обработването на данни е необходимо Вашето съгласие като субект на личните данни, те се обработват само, ако свободно, конкретно, информирано и недвусмислено изразите своето съгласие за обработването, като подпишете декларация за </w:t>
      </w:r>
      <w:r w:rsidRPr="00DA2BF6">
        <w:rPr>
          <w:rFonts w:eastAsia="Calibri"/>
          <w:lang w:eastAsia="en-US"/>
        </w:rPr>
        <w:lastRenderedPageBreak/>
        <w:t>съгласие по образец. В тези случаи имате право по всяко време да оттеглите съгласието си. Оттеглянето на съгласието води до преустановяване на събирането и по-нататъшното обработване на личните Ви данни.</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ИЗТОЧНИЦИ НА ПОЛУЧАВАНЕ НА ЛИЧНИ ДАННИ</w:t>
      </w:r>
    </w:p>
    <w:p w:rsidR="00DA2BF6" w:rsidRPr="00DA2BF6" w:rsidRDefault="002E0FBE" w:rsidP="00DA2BF6">
      <w:pPr>
        <w:widowControl/>
        <w:autoSpaceDE/>
        <w:autoSpaceDN/>
        <w:adjustRightInd/>
        <w:spacing w:after="120"/>
        <w:ind w:firstLine="709"/>
        <w:jc w:val="both"/>
        <w:rPr>
          <w:rFonts w:eastAsia="Calibri"/>
          <w:lang w:eastAsia="en-US"/>
        </w:rPr>
      </w:pPr>
      <w:r>
        <w:rPr>
          <w:rFonts w:eastAsia="Calibri"/>
          <w:lang w:eastAsia="en-US"/>
        </w:rPr>
        <w:t xml:space="preserve">Обработваните от </w:t>
      </w:r>
      <w:r w:rsidR="00653090">
        <w:rPr>
          <w:rFonts w:eastAsia="Calibri"/>
          <w:lang w:eastAsia="en-US"/>
        </w:rPr>
        <w:t>Районен</w:t>
      </w:r>
      <w:r>
        <w:rPr>
          <w:rFonts w:eastAsia="Calibri"/>
          <w:lang w:eastAsia="en-US"/>
        </w:rPr>
        <w:t xml:space="preserve"> съд-</w:t>
      </w:r>
      <w:r w:rsidR="00DA2BF6" w:rsidRPr="00DA2BF6">
        <w:rPr>
          <w:rFonts w:eastAsia="Calibri"/>
          <w:lang w:eastAsia="en-US"/>
        </w:rPr>
        <w:t>Силистра лични данни се предоставят от физическите лица, за които се отнасят, както и от други лица</w:t>
      </w:r>
      <w:r w:rsidR="009E351F">
        <w:rPr>
          <w:rFonts w:eastAsia="Calibri"/>
          <w:lang w:eastAsia="en-US"/>
        </w:rPr>
        <w:t xml:space="preserve"> </w:t>
      </w:r>
      <w:r w:rsidR="00DA2BF6" w:rsidRPr="00DA2BF6">
        <w:rPr>
          <w:rFonts w:eastAsia="Calibri"/>
          <w:lang w:eastAsia="en-US"/>
        </w:rPr>
        <w:t>/институции/ в нормативно предвидени случаи.</w:t>
      </w:r>
    </w:p>
    <w:p w:rsidR="00DA2BF6" w:rsidRPr="00DA2BF6" w:rsidRDefault="00DA2BF6" w:rsidP="00DA2BF6">
      <w:pPr>
        <w:widowControl/>
        <w:autoSpaceDE/>
        <w:autoSpaceDN/>
        <w:adjustRightInd/>
        <w:spacing w:after="120"/>
        <w:ind w:firstLine="709"/>
        <w:jc w:val="both"/>
        <w:rPr>
          <w:rFonts w:eastAsia="Calibri"/>
          <w:lang w:eastAsia="en-US"/>
        </w:rPr>
      </w:pPr>
    </w:p>
    <w:p w:rsidR="002E0FBE" w:rsidRPr="002F2831" w:rsidRDefault="002E0FBE" w:rsidP="002E0FBE">
      <w:pPr>
        <w:ind w:left="708" w:firstLine="708"/>
        <w:jc w:val="both"/>
      </w:pPr>
      <w:r w:rsidRPr="002F2831">
        <w:t>ДОПЪЛНИТЕЛНА РАЗПОРЕДБА:</w:t>
      </w:r>
    </w:p>
    <w:p w:rsidR="002E0FBE" w:rsidRDefault="002E0FBE" w:rsidP="002E0FBE">
      <w:pPr>
        <w:jc w:val="both"/>
      </w:pPr>
    </w:p>
    <w:p w:rsidR="00AF546F" w:rsidRDefault="002E0FBE" w:rsidP="002E0FBE">
      <w:pPr>
        <w:ind w:firstLine="708"/>
        <w:jc w:val="both"/>
      </w:pPr>
      <w:r w:rsidRPr="002F2831">
        <w:t xml:space="preserve">§1. Настоящата Политика за защита на личните данни в </w:t>
      </w:r>
      <w:r w:rsidR="00653090">
        <w:t>Районен</w:t>
      </w:r>
      <w:r w:rsidRPr="002F2831">
        <w:t xml:space="preserve"> съд - Силистра е приета във връзка с правилното прилагане на Вътрешните правила за защита на лични данни, Процедура за анализ и управление на риска при обработване на лични данни в </w:t>
      </w:r>
      <w:r w:rsidR="00653090">
        <w:t>Районен</w:t>
      </w:r>
      <w:r w:rsidRPr="002F2831">
        <w:t xml:space="preserve"> съд-Силистра и действащите нормативни разпоредби за защита на лични данни. Правилата са утвърдени със заповед № </w:t>
      </w:r>
      <w:r w:rsidR="00653090">
        <w:t>40-А</w:t>
      </w:r>
      <w:r w:rsidRPr="002F2831">
        <w:t>/</w:t>
      </w:r>
      <w:r w:rsidR="00653090">
        <w:t>2</w:t>
      </w:r>
      <w:r w:rsidRPr="002F2831">
        <w:t xml:space="preserve">6.05.2022г. на Административния ръководител - Председател на </w:t>
      </w:r>
      <w:r w:rsidR="00653090">
        <w:t>Районен</w:t>
      </w:r>
      <w:r w:rsidRPr="002F2831">
        <w:t xml:space="preserve"> съд </w:t>
      </w:r>
      <w:r w:rsidR="00AF546F">
        <w:t>–</w:t>
      </w:r>
      <w:r w:rsidRPr="002F2831">
        <w:t xml:space="preserve"> </w:t>
      </w:r>
      <w:r w:rsidR="00AF546F">
        <w:t>Силистра.</w:t>
      </w:r>
    </w:p>
    <w:p w:rsidR="002E0FBE" w:rsidRPr="002F2831" w:rsidRDefault="00AF546F" w:rsidP="002E0FBE">
      <w:pPr>
        <w:ind w:firstLine="708"/>
        <w:jc w:val="both"/>
      </w:pPr>
      <w:r w:rsidRPr="002F2831">
        <w:t>§. 2</w:t>
      </w:r>
      <w:r>
        <w:t xml:space="preserve"> </w:t>
      </w:r>
      <w:r w:rsidRPr="002F2831">
        <w:t xml:space="preserve">Настоящата Политика за защита на личните данни в </w:t>
      </w:r>
      <w:r w:rsidR="00653090">
        <w:t>Районен</w:t>
      </w:r>
      <w:r w:rsidRPr="002F2831">
        <w:t xml:space="preserve"> съд - Силистра е </w:t>
      </w:r>
      <w:r w:rsidR="002E0FBE">
        <w:t xml:space="preserve">допълнена </w:t>
      </w:r>
      <w:r w:rsidR="002E0FBE" w:rsidRPr="002F2831">
        <w:t xml:space="preserve">със заповед № </w:t>
      </w:r>
      <w:r w:rsidR="00653090">
        <w:t>77-А</w:t>
      </w:r>
      <w:r w:rsidR="002E0FBE" w:rsidRPr="002F2831">
        <w:t xml:space="preserve">/20.12.2022г. на Административния ръководител - Председател на </w:t>
      </w:r>
      <w:r w:rsidR="00653090">
        <w:t>Районен</w:t>
      </w:r>
      <w:r w:rsidR="001C2E7C">
        <w:t xml:space="preserve"> съд – Силистра, и влиза</w:t>
      </w:r>
      <w:r w:rsidR="002E0FBE" w:rsidRPr="002F2831">
        <w:t xml:space="preserve"> в</w:t>
      </w:r>
      <w:r w:rsidR="001C2E7C">
        <w:t xml:space="preserve"> сила от деня на </w:t>
      </w:r>
      <w:bookmarkStart w:id="0" w:name="_GoBack"/>
      <w:bookmarkEnd w:id="0"/>
      <w:r w:rsidR="00C60A38">
        <w:t>допълването й</w:t>
      </w:r>
      <w:r w:rsidR="002E0FBE" w:rsidRPr="002F2831">
        <w:t>.</w:t>
      </w:r>
    </w:p>
    <w:p w:rsidR="002E0FBE" w:rsidRPr="002F2831" w:rsidRDefault="00AF546F" w:rsidP="002E0FBE">
      <w:pPr>
        <w:ind w:firstLine="708"/>
        <w:jc w:val="both"/>
      </w:pPr>
      <w:r>
        <w:t>§. 3</w:t>
      </w:r>
      <w:r w:rsidR="002E0FBE" w:rsidRPr="002F2831">
        <w:t xml:space="preserve"> Настоящата Политика за защита на личните данни в </w:t>
      </w:r>
      <w:r w:rsidR="00653090">
        <w:t>Районен</w:t>
      </w:r>
      <w:r w:rsidR="002E0FBE" w:rsidRPr="002F2831">
        <w:t xml:space="preserve"> съд - Силистра подлежи на промени, в съответствие с действащата нормативна уредба.</w:t>
      </w:r>
    </w:p>
    <w:sectPr w:rsidR="002E0FBE" w:rsidRPr="002F2831">
      <w:footerReference w:type="default" r:id="rId8"/>
      <w:type w:val="continuous"/>
      <w:pgSz w:w="11905" w:h="16837"/>
      <w:pgMar w:top="1244" w:right="1254" w:bottom="1440" w:left="125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02" w:rsidRDefault="00695C02">
      <w:r>
        <w:separator/>
      </w:r>
    </w:p>
  </w:endnote>
  <w:endnote w:type="continuationSeparator" w:id="0">
    <w:p w:rsidR="00695C02" w:rsidRDefault="0069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A8" w:rsidRDefault="00C207BB">
    <w:pPr>
      <w:pStyle w:val="Style3"/>
      <w:widowControl/>
      <w:jc w:val="right"/>
      <w:rPr>
        <w:rStyle w:val="FontStyle14"/>
      </w:rPr>
    </w:pPr>
    <w:r>
      <w:rPr>
        <w:rStyle w:val="FontStyle14"/>
      </w:rPr>
      <w:fldChar w:fldCharType="begin"/>
    </w:r>
    <w:r>
      <w:rPr>
        <w:rStyle w:val="FontStyle14"/>
      </w:rPr>
      <w:instrText>PAGE</w:instrText>
    </w:r>
    <w:r>
      <w:rPr>
        <w:rStyle w:val="FontStyle14"/>
      </w:rPr>
      <w:fldChar w:fldCharType="separate"/>
    </w:r>
    <w:r w:rsidR="00C60A38">
      <w:rPr>
        <w:rStyle w:val="FontStyle14"/>
        <w:noProof/>
      </w:rPr>
      <w:t>7</w:t>
    </w:r>
    <w:r>
      <w:rPr>
        <w:rStyle w:val="FontStyle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02" w:rsidRDefault="00695C02">
      <w:r>
        <w:separator/>
      </w:r>
    </w:p>
  </w:footnote>
  <w:footnote w:type="continuationSeparator" w:id="0">
    <w:p w:rsidR="00695C02" w:rsidRDefault="00695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587CA4"/>
    <w:lvl w:ilvl="0">
      <w:numFmt w:val="bullet"/>
      <w:lvlText w:val="*"/>
      <w:lvlJc w:val="left"/>
    </w:lvl>
  </w:abstractNum>
  <w:abstractNum w:abstractNumId="1">
    <w:nsid w:val="07EC08B4"/>
    <w:multiLevelType w:val="hybridMultilevel"/>
    <w:tmpl w:val="2B56DA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137D49"/>
    <w:multiLevelType w:val="hybridMultilevel"/>
    <w:tmpl w:val="6CD243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5FD6E5A"/>
    <w:multiLevelType w:val="hybridMultilevel"/>
    <w:tmpl w:val="9EE89926"/>
    <w:lvl w:ilvl="0" w:tplc="0402000D">
      <w:start w:val="1"/>
      <w:numFmt w:val="bullet"/>
      <w:lvlText w:val=""/>
      <w:lvlJc w:val="left"/>
      <w:pPr>
        <w:ind w:left="965" w:hanging="360"/>
      </w:pPr>
      <w:rPr>
        <w:rFonts w:ascii="Wingdings" w:hAnsi="Wingdings" w:hint="default"/>
      </w:rPr>
    </w:lvl>
    <w:lvl w:ilvl="1" w:tplc="04020003" w:tentative="1">
      <w:start w:val="1"/>
      <w:numFmt w:val="bullet"/>
      <w:lvlText w:val="o"/>
      <w:lvlJc w:val="left"/>
      <w:pPr>
        <w:ind w:left="1685" w:hanging="360"/>
      </w:pPr>
      <w:rPr>
        <w:rFonts w:ascii="Courier New" w:hAnsi="Courier New" w:cs="Courier New" w:hint="default"/>
      </w:rPr>
    </w:lvl>
    <w:lvl w:ilvl="2" w:tplc="04020005" w:tentative="1">
      <w:start w:val="1"/>
      <w:numFmt w:val="bullet"/>
      <w:lvlText w:val=""/>
      <w:lvlJc w:val="left"/>
      <w:pPr>
        <w:ind w:left="2405" w:hanging="360"/>
      </w:pPr>
      <w:rPr>
        <w:rFonts w:ascii="Wingdings" w:hAnsi="Wingdings" w:hint="default"/>
      </w:rPr>
    </w:lvl>
    <w:lvl w:ilvl="3" w:tplc="04020001" w:tentative="1">
      <w:start w:val="1"/>
      <w:numFmt w:val="bullet"/>
      <w:lvlText w:val=""/>
      <w:lvlJc w:val="left"/>
      <w:pPr>
        <w:ind w:left="3125" w:hanging="360"/>
      </w:pPr>
      <w:rPr>
        <w:rFonts w:ascii="Symbol" w:hAnsi="Symbol" w:hint="default"/>
      </w:rPr>
    </w:lvl>
    <w:lvl w:ilvl="4" w:tplc="04020003" w:tentative="1">
      <w:start w:val="1"/>
      <w:numFmt w:val="bullet"/>
      <w:lvlText w:val="o"/>
      <w:lvlJc w:val="left"/>
      <w:pPr>
        <w:ind w:left="3845" w:hanging="360"/>
      </w:pPr>
      <w:rPr>
        <w:rFonts w:ascii="Courier New" w:hAnsi="Courier New" w:cs="Courier New" w:hint="default"/>
      </w:rPr>
    </w:lvl>
    <w:lvl w:ilvl="5" w:tplc="04020005" w:tentative="1">
      <w:start w:val="1"/>
      <w:numFmt w:val="bullet"/>
      <w:lvlText w:val=""/>
      <w:lvlJc w:val="left"/>
      <w:pPr>
        <w:ind w:left="4565" w:hanging="360"/>
      </w:pPr>
      <w:rPr>
        <w:rFonts w:ascii="Wingdings" w:hAnsi="Wingdings" w:hint="default"/>
      </w:rPr>
    </w:lvl>
    <w:lvl w:ilvl="6" w:tplc="04020001" w:tentative="1">
      <w:start w:val="1"/>
      <w:numFmt w:val="bullet"/>
      <w:lvlText w:val=""/>
      <w:lvlJc w:val="left"/>
      <w:pPr>
        <w:ind w:left="5285" w:hanging="360"/>
      </w:pPr>
      <w:rPr>
        <w:rFonts w:ascii="Symbol" w:hAnsi="Symbol" w:hint="default"/>
      </w:rPr>
    </w:lvl>
    <w:lvl w:ilvl="7" w:tplc="04020003" w:tentative="1">
      <w:start w:val="1"/>
      <w:numFmt w:val="bullet"/>
      <w:lvlText w:val="o"/>
      <w:lvlJc w:val="left"/>
      <w:pPr>
        <w:ind w:left="6005" w:hanging="360"/>
      </w:pPr>
      <w:rPr>
        <w:rFonts w:ascii="Courier New" w:hAnsi="Courier New" w:cs="Courier New" w:hint="default"/>
      </w:rPr>
    </w:lvl>
    <w:lvl w:ilvl="8" w:tplc="04020005" w:tentative="1">
      <w:start w:val="1"/>
      <w:numFmt w:val="bullet"/>
      <w:lvlText w:val=""/>
      <w:lvlJc w:val="left"/>
      <w:pPr>
        <w:ind w:left="6725" w:hanging="360"/>
      </w:pPr>
      <w:rPr>
        <w:rFonts w:ascii="Wingdings" w:hAnsi="Wingdings" w:hint="default"/>
      </w:rPr>
    </w:lvl>
  </w:abstractNum>
  <w:abstractNum w:abstractNumId="4">
    <w:nsid w:val="46FA1E45"/>
    <w:multiLevelType w:val="hybridMultilevel"/>
    <w:tmpl w:val="E6C491D0"/>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5">
    <w:nsid w:val="6D8D0C95"/>
    <w:multiLevelType w:val="hybridMultilevel"/>
    <w:tmpl w:val="BE9AA3AC"/>
    <w:lvl w:ilvl="0" w:tplc="04020001">
      <w:start w:val="1"/>
      <w:numFmt w:val="bullet"/>
      <w:lvlText w:val=""/>
      <w:lvlJc w:val="left"/>
      <w:pPr>
        <w:ind w:left="1073" w:hanging="360"/>
      </w:pPr>
      <w:rPr>
        <w:rFonts w:ascii="Symbol" w:hAnsi="Symbol" w:hint="default"/>
      </w:rPr>
    </w:lvl>
    <w:lvl w:ilvl="1" w:tplc="04020003" w:tentative="1">
      <w:start w:val="1"/>
      <w:numFmt w:val="bullet"/>
      <w:lvlText w:val="o"/>
      <w:lvlJc w:val="left"/>
      <w:pPr>
        <w:ind w:left="1793" w:hanging="360"/>
      </w:pPr>
      <w:rPr>
        <w:rFonts w:ascii="Courier New" w:hAnsi="Courier New" w:cs="Courier New" w:hint="default"/>
      </w:rPr>
    </w:lvl>
    <w:lvl w:ilvl="2" w:tplc="04020005" w:tentative="1">
      <w:start w:val="1"/>
      <w:numFmt w:val="bullet"/>
      <w:lvlText w:val=""/>
      <w:lvlJc w:val="left"/>
      <w:pPr>
        <w:ind w:left="2513" w:hanging="360"/>
      </w:pPr>
      <w:rPr>
        <w:rFonts w:ascii="Wingdings" w:hAnsi="Wingdings" w:hint="default"/>
      </w:rPr>
    </w:lvl>
    <w:lvl w:ilvl="3" w:tplc="04020001" w:tentative="1">
      <w:start w:val="1"/>
      <w:numFmt w:val="bullet"/>
      <w:lvlText w:val=""/>
      <w:lvlJc w:val="left"/>
      <w:pPr>
        <w:ind w:left="3233" w:hanging="360"/>
      </w:pPr>
      <w:rPr>
        <w:rFonts w:ascii="Symbol" w:hAnsi="Symbol" w:hint="default"/>
      </w:rPr>
    </w:lvl>
    <w:lvl w:ilvl="4" w:tplc="04020003" w:tentative="1">
      <w:start w:val="1"/>
      <w:numFmt w:val="bullet"/>
      <w:lvlText w:val="o"/>
      <w:lvlJc w:val="left"/>
      <w:pPr>
        <w:ind w:left="3953" w:hanging="360"/>
      </w:pPr>
      <w:rPr>
        <w:rFonts w:ascii="Courier New" w:hAnsi="Courier New" w:cs="Courier New" w:hint="default"/>
      </w:rPr>
    </w:lvl>
    <w:lvl w:ilvl="5" w:tplc="04020005" w:tentative="1">
      <w:start w:val="1"/>
      <w:numFmt w:val="bullet"/>
      <w:lvlText w:val=""/>
      <w:lvlJc w:val="left"/>
      <w:pPr>
        <w:ind w:left="4673" w:hanging="360"/>
      </w:pPr>
      <w:rPr>
        <w:rFonts w:ascii="Wingdings" w:hAnsi="Wingdings" w:hint="default"/>
      </w:rPr>
    </w:lvl>
    <w:lvl w:ilvl="6" w:tplc="04020001" w:tentative="1">
      <w:start w:val="1"/>
      <w:numFmt w:val="bullet"/>
      <w:lvlText w:val=""/>
      <w:lvlJc w:val="left"/>
      <w:pPr>
        <w:ind w:left="5393" w:hanging="360"/>
      </w:pPr>
      <w:rPr>
        <w:rFonts w:ascii="Symbol" w:hAnsi="Symbol" w:hint="default"/>
      </w:rPr>
    </w:lvl>
    <w:lvl w:ilvl="7" w:tplc="04020003" w:tentative="1">
      <w:start w:val="1"/>
      <w:numFmt w:val="bullet"/>
      <w:lvlText w:val="o"/>
      <w:lvlJc w:val="left"/>
      <w:pPr>
        <w:ind w:left="6113" w:hanging="360"/>
      </w:pPr>
      <w:rPr>
        <w:rFonts w:ascii="Courier New" w:hAnsi="Courier New" w:cs="Courier New" w:hint="default"/>
      </w:rPr>
    </w:lvl>
    <w:lvl w:ilvl="8" w:tplc="04020005" w:tentative="1">
      <w:start w:val="1"/>
      <w:numFmt w:val="bullet"/>
      <w:lvlText w:val=""/>
      <w:lvlJc w:val="left"/>
      <w:pPr>
        <w:ind w:left="6833" w:hanging="360"/>
      </w:pPr>
      <w:rPr>
        <w:rFonts w:ascii="Wingdings" w:hAnsi="Wingdings" w:hint="default"/>
      </w:rPr>
    </w:lvl>
  </w:abstractNum>
  <w:abstractNum w:abstractNumId="6">
    <w:nsid w:val="6EF61F71"/>
    <w:multiLevelType w:val="hybridMultilevel"/>
    <w:tmpl w:val="EF227E60"/>
    <w:lvl w:ilvl="0" w:tplc="BD14588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5C272E1"/>
    <w:multiLevelType w:val="hybridMultilevel"/>
    <w:tmpl w:val="FD624FB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5"/>
  </w:num>
  <w:num w:numId="3">
    <w:abstractNumId w:val="4"/>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037"/>
    <w:rsid w:val="000D52B5"/>
    <w:rsid w:val="00125BA0"/>
    <w:rsid w:val="001C2E7C"/>
    <w:rsid w:val="002050CB"/>
    <w:rsid w:val="002E0FBE"/>
    <w:rsid w:val="00301756"/>
    <w:rsid w:val="00364B08"/>
    <w:rsid w:val="00375649"/>
    <w:rsid w:val="003C5230"/>
    <w:rsid w:val="00456A03"/>
    <w:rsid w:val="0050194F"/>
    <w:rsid w:val="00520C1A"/>
    <w:rsid w:val="005827EF"/>
    <w:rsid w:val="005E50F7"/>
    <w:rsid w:val="005E5454"/>
    <w:rsid w:val="00653090"/>
    <w:rsid w:val="00673B62"/>
    <w:rsid w:val="00695C02"/>
    <w:rsid w:val="00731AD3"/>
    <w:rsid w:val="007D416B"/>
    <w:rsid w:val="00891C52"/>
    <w:rsid w:val="008E62A4"/>
    <w:rsid w:val="00975B63"/>
    <w:rsid w:val="009A37B3"/>
    <w:rsid w:val="009A7929"/>
    <w:rsid w:val="009C1D69"/>
    <w:rsid w:val="009E00E9"/>
    <w:rsid w:val="009E351F"/>
    <w:rsid w:val="00A4142E"/>
    <w:rsid w:val="00AF546F"/>
    <w:rsid w:val="00B65271"/>
    <w:rsid w:val="00B73037"/>
    <w:rsid w:val="00BC4EAD"/>
    <w:rsid w:val="00BC7884"/>
    <w:rsid w:val="00BE6DB1"/>
    <w:rsid w:val="00C207BB"/>
    <w:rsid w:val="00C60A38"/>
    <w:rsid w:val="00D60BFD"/>
    <w:rsid w:val="00D855A8"/>
    <w:rsid w:val="00DA2BF6"/>
    <w:rsid w:val="00E6368D"/>
    <w:rsid w:val="00EE39FF"/>
    <w:rsid w:val="00F35F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8" w:lineRule="exact"/>
      <w:jc w:val="right"/>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62" w:lineRule="exact"/>
      <w:jc w:val="both"/>
    </w:pPr>
  </w:style>
  <w:style w:type="paragraph" w:customStyle="1" w:styleId="Style5">
    <w:name w:val="Style5"/>
    <w:basedOn w:val="a"/>
    <w:uiPriority w:val="99"/>
    <w:pPr>
      <w:spacing w:line="263" w:lineRule="exact"/>
      <w:ind w:hanging="353"/>
      <w:jc w:val="both"/>
    </w:pPr>
  </w:style>
  <w:style w:type="paragraph" w:customStyle="1" w:styleId="Style6">
    <w:name w:val="Style6"/>
    <w:basedOn w:val="a"/>
    <w:uiPriority w:val="99"/>
    <w:pPr>
      <w:spacing w:line="259" w:lineRule="exact"/>
      <w:ind w:firstLine="252"/>
    </w:pPr>
  </w:style>
  <w:style w:type="paragraph" w:customStyle="1" w:styleId="Style7">
    <w:name w:val="Style7"/>
    <w:basedOn w:val="a"/>
    <w:uiPriority w:val="99"/>
    <w:pPr>
      <w:spacing w:line="259" w:lineRule="exact"/>
      <w:ind w:hanging="331"/>
    </w:pPr>
  </w:style>
  <w:style w:type="paragraph" w:customStyle="1" w:styleId="Style8">
    <w:name w:val="Style8"/>
    <w:basedOn w:val="a"/>
    <w:uiPriority w:val="99"/>
    <w:pPr>
      <w:spacing w:line="274" w:lineRule="exact"/>
      <w:ind w:hanging="245"/>
    </w:pPr>
  </w:style>
  <w:style w:type="paragraph" w:customStyle="1" w:styleId="Style9">
    <w:name w:val="Style9"/>
    <w:basedOn w:val="a"/>
    <w:uiPriority w:val="99"/>
    <w:pPr>
      <w:spacing w:line="261" w:lineRule="exact"/>
      <w:ind w:firstLine="259"/>
      <w:jc w:val="both"/>
    </w:pPr>
  </w:style>
  <w:style w:type="character" w:customStyle="1" w:styleId="FontStyle11">
    <w:name w:val="Font Style11"/>
    <w:uiPriority w:val="99"/>
    <w:rPr>
      <w:rFonts w:ascii="Times New Roman" w:hAnsi="Times New Roman" w:cs="Times New Roman"/>
      <w:sz w:val="22"/>
      <w:szCs w:val="22"/>
    </w:rPr>
  </w:style>
  <w:style w:type="character" w:customStyle="1" w:styleId="FontStyle12">
    <w:name w:val="Font Style12"/>
    <w:uiPriority w:val="99"/>
    <w:rPr>
      <w:rFonts w:ascii="Times New Roman" w:hAnsi="Times New Roman" w:cs="Times New Roman"/>
      <w:i/>
      <w:iCs/>
      <w:spacing w:val="-10"/>
      <w:sz w:val="22"/>
      <w:szCs w:val="22"/>
    </w:rPr>
  </w:style>
  <w:style w:type="character" w:customStyle="1" w:styleId="FontStyle13">
    <w:name w:val="Font Style13"/>
    <w:uiPriority w:val="99"/>
    <w:rPr>
      <w:rFonts w:ascii="Times New Roman" w:hAnsi="Times New Roman" w:cs="Times New Roman"/>
      <w:b/>
      <w:bCs/>
      <w:i/>
      <w:iCs/>
      <w:sz w:val="20"/>
      <w:szCs w:val="20"/>
    </w:rPr>
  </w:style>
  <w:style w:type="character" w:customStyle="1" w:styleId="FontStyle14">
    <w:name w:val="Font Style14"/>
    <w:uiPriority w:val="99"/>
    <w:rPr>
      <w:rFonts w:ascii="Cambria" w:hAnsi="Cambria" w:cs="Cambria"/>
      <w:b/>
      <w:bCs/>
      <w:sz w:val="18"/>
      <w:szCs w:val="18"/>
    </w:rPr>
  </w:style>
  <w:style w:type="character" w:customStyle="1" w:styleId="FontStyle15">
    <w:name w:val="Font Style15"/>
    <w:uiPriority w:val="99"/>
    <w:rsid w:val="00673B62"/>
    <w:rPr>
      <w:rFonts w:ascii="Times New Roman" w:hAnsi="Times New Roman" w:cs="Times New Roman"/>
      <w:sz w:val="20"/>
      <w:szCs w:val="20"/>
    </w:rPr>
  </w:style>
  <w:style w:type="paragraph" w:styleId="a3">
    <w:name w:val="List Paragraph"/>
    <w:basedOn w:val="a"/>
    <w:uiPriority w:val="34"/>
    <w:qFormat/>
    <w:rsid w:val="002E0FBE"/>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2708</Words>
  <Characters>15436</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 Velikov</dc:creator>
  <cp:lastModifiedBy>user</cp:lastModifiedBy>
  <cp:revision>6</cp:revision>
  <dcterms:created xsi:type="dcterms:W3CDTF">2022-12-29T15:01:00Z</dcterms:created>
  <dcterms:modified xsi:type="dcterms:W3CDTF">2022-12-30T07:18:00Z</dcterms:modified>
</cp:coreProperties>
</file>